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370D" w14:textId="77777777" w:rsidR="00190504" w:rsidRPr="001E3E07" w:rsidRDefault="00190504" w:rsidP="00190504">
      <w:pPr>
        <w:ind w:firstLine="0"/>
        <w:rPr>
          <w:rFonts w:ascii="Times New Roman" w:hAnsi="Times New Roman"/>
          <w:b/>
          <w:bCs/>
          <w:sz w:val="28"/>
          <w:szCs w:val="28"/>
          <w:lang w:eastAsia="ru-RU"/>
        </w:rPr>
      </w:pPr>
      <w:r w:rsidRPr="001E3E07">
        <w:rPr>
          <w:rFonts w:ascii="Times New Roman" w:hAnsi="Times New Roman"/>
          <w:b/>
          <w:bCs/>
          <w:sz w:val="28"/>
          <w:szCs w:val="28"/>
          <w:lang w:eastAsia="ru-RU"/>
        </w:rPr>
        <w:t>Об ответственности за распространение информации, наносящей вред здоровью детей</w:t>
      </w:r>
    </w:p>
    <w:p w14:paraId="169B9B95"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В сети Интернет, которая также доступна детям, есть множество информации, которая может навредить их неокрепшей психике.</w:t>
      </w:r>
    </w:p>
    <w:p w14:paraId="6AAC5CE5"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Обратившись к пункту 2 статьи 5 Федерального закона от 29.12.2010 № 436-ФЗ О защите детей от информации, причиняющей вред их здоровью и развитию», становится ясно, что к информации, запрещенной для распространения среди детей, относится информация:</w:t>
      </w:r>
    </w:p>
    <w:p w14:paraId="7174BF1D"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14:paraId="26D4BA64"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 xml:space="preserve">2) 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1E3E07">
        <w:rPr>
          <w:rFonts w:ascii="Times New Roman" w:hAnsi="Times New Roman"/>
          <w:sz w:val="28"/>
          <w:szCs w:val="28"/>
          <w:lang w:eastAsia="ru-RU"/>
        </w:rPr>
        <w:t>никотинсодержащую</w:t>
      </w:r>
      <w:proofErr w:type="spellEnd"/>
      <w:r w:rsidRPr="001E3E07">
        <w:rPr>
          <w:rFonts w:ascii="Times New Roman" w:hAnsi="Times New Roman"/>
          <w:sz w:val="28"/>
          <w:szCs w:val="28"/>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14:paraId="49FF55BC"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388EB1B"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3.1) содержащая изображение или описание сексуального насилия;</w:t>
      </w:r>
    </w:p>
    <w:p w14:paraId="16B05489"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05A7CA90"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5) оправдывающая противоправное поведение;</w:t>
      </w:r>
    </w:p>
    <w:p w14:paraId="1112B209"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6) содержащая нецензурную брань;</w:t>
      </w:r>
    </w:p>
    <w:p w14:paraId="1544ADD5"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7) содержащая информацию порнографического характера;</w:t>
      </w:r>
    </w:p>
    <w:p w14:paraId="06CD7E74"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1478D2DA"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Административная ответственность за нарушение законодательства Российской Федерации о защите детей от информации, причиняющей вред их здоровью и (или) развитию предусмотрена статьей 6.17 КоАП РФ.</w:t>
      </w:r>
    </w:p>
    <w:p w14:paraId="7A3DBD33"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В частности, пунктом первым указанной статьи предусмотрена ответственность за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если это действие не содержит уголовно наказуемого деяния.</w:t>
      </w:r>
    </w:p>
    <w:p w14:paraId="2D903CB9"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 xml:space="preserve">Данное правонарушение  влечет наложение административного штрафа на граждан в размере от двух тысяч до трех тысяч рублей с конфискацией </w:t>
      </w:r>
      <w:r w:rsidRPr="001E3E07">
        <w:rPr>
          <w:rFonts w:ascii="Times New Roman" w:hAnsi="Times New Roman"/>
          <w:sz w:val="28"/>
          <w:szCs w:val="28"/>
          <w:lang w:eastAsia="ru-RU"/>
        </w:rPr>
        <w:lastRenderedPageBreak/>
        <w:t>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11764DF7"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14:paraId="0299BE86" w14:textId="77777777" w:rsidR="00190504" w:rsidRPr="001E3E07" w:rsidRDefault="00190504" w:rsidP="00190504">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52868362" w14:textId="77777777" w:rsidR="00685829" w:rsidRDefault="00685829"/>
    <w:sectPr w:rsidR="00685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04"/>
    <w:rsid w:val="00190504"/>
    <w:rsid w:val="006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98C2"/>
  <w15:chartTrackingRefBased/>
  <w15:docId w15:val="{39D655C5-5556-4209-B93E-ED172AF7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504"/>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dc:creator>
  <cp:keywords/>
  <dc:description/>
  <cp:lastModifiedBy>Ушаков Михаил</cp:lastModifiedBy>
  <cp:revision>1</cp:revision>
  <dcterms:created xsi:type="dcterms:W3CDTF">2022-06-30T13:13:00Z</dcterms:created>
  <dcterms:modified xsi:type="dcterms:W3CDTF">2022-06-30T13:18:00Z</dcterms:modified>
</cp:coreProperties>
</file>