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8ED2" w14:textId="77777777" w:rsidR="0055684F" w:rsidRPr="000F6FA7" w:rsidRDefault="0055684F" w:rsidP="0055684F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6FA7">
        <w:rPr>
          <w:rFonts w:ascii="Times New Roman" w:hAnsi="Times New Roman"/>
          <w:b/>
          <w:bCs/>
          <w:sz w:val="36"/>
          <w:szCs w:val="36"/>
          <w:lang w:eastAsia="ru-RU"/>
        </w:rPr>
        <w:t>Применение норм ч. 2 ст. 14 Уголовного Кодекса РФ</w:t>
      </w:r>
    </w:p>
    <w:p w14:paraId="14D1E8BB" w14:textId="77777777" w:rsidR="0055684F" w:rsidRPr="000F6FA7" w:rsidRDefault="0055684F" w:rsidP="0055684F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По смыслу ч. 2 ст. 14 УК РФ малозначительным является деяние, хотя формально и содержащее признаки состава преступления, но с учетом характера совершенного деяния и роли лица в его совершении, степени вины, пределов осуществления преступного намерения, способа, обстановки совершения содеянного, размера вреда и тяжести наступивших последствий не причинившее существенного вреда охраняемых уголовным законом социальным ценностям.</w:t>
      </w:r>
    </w:p>
    <w:p w14:paraId="53DA0AA0" w14:textId="77777777" w:rsidR="0055684F" w:rsidRPr="000F6FA7" w:rsidRDefault="0055684F" w:rsidP="0055684F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Данная норма направлена на реализацию принципа справедливости, в соответствии с которым наказание и иные меры уголовно-правового характера, применяемые к лицу, совершившему преступление, должны соответствовать характеру и степени общественной опасности преступления, обстоятельствам его совершения и личности виновного.</w:t>
      </w:r>
    </w:p>
    <w:p w14:paraId="6ED67AE8" w14:textId="77777777" w:rsidR="0055684F" w:rsidRPr="000F6FA7" w:rsidRDefault="0055684F" w:rsidP="0055684F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Малозначительность деяния характеризуется тем, что оно совершается только с прямым умыслом, содержит признаки состава преступления, предусмотренного УК РФ, но при этом отсутствуют общественно-опасные последствия в виде существенного вреда охраняемых уголовным законом интересам личности, общества, государства или угрозы причинения такого вреда.</w:t>
      </w:r>
    </w:p>
    <w:p w14:paraId="35360DDE" w14:textId="77777777" w:rsidR="0055684F" w:rsidRPr="000F6FA7" w:rsidRDefault="0055684F" w:rsidP="0055684F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При этом такие обстоятельства, как личность лица, совершившего деяние, добровольное устранение им последствий содеянного, возмещение причиненного ущерба и другие факты позитивного поведения, но не относящиеся непосредственно к содеянному, не являются обстоятельствами, характеризующими малозначительность деяния и учитываются при индивидуализации уголовной ответственности и наказания.</w:t>
      </w:r>
    </w:p>
    <w:p w14:paraId="75BED397" w14:textId="77777777" w:rsidR="0055684F" w:rsidRDefault="0055684F" w:rsidP="0055684F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Вопрос о признании малозначительности деяния относится к компетенции следствия и суда. Уголовное дело по малозначительным деяниям не возбуждается либо подлежит прекращению.</w:t>
      </w:r>
    </w:p>
    <w:p w14:paraId="34C82ECF" w14:textId="77777777" w:rsidR="0055684F" w:rsidRDefault="0055684F" w:rsidP="0055684F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7EB884DA" w14:textId="77777777" w:rsidR="0055684F" w:rsidRPr="000F6FA7" w:rsidRDefault="0055684F" w:rsidP="0055684F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204650CF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4F"/>
    <w:rsid w:val="0055684F"/>
    <w:rsid w:val="008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B12E"/>
  <w15:chartTrackingRefBased/>
  <w15:docId w15:val="{50900F64-F4A3-419C-AA89-3DB4A6FB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84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2022-06-30T12:57:00Z</dcterms:created>
  <dcterms:modified xsi:type="dcterms:W3CDTF">2022-06-30T13:00:00Z</dcterms:modified>
</cp:coreProperties>
</file>